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BC36" w14:textId="41BCA6FC" w:rsidR="00CB649F" w:rsidRPr="00A2432B" w:rsidRDefault="006D58BE" w:rsidP="00C90FF9">
      <w:pPr>
        <w:pStyle w:val="Normal1"/>
        <w:tabs>
          <w:tab w:val="left" w:pos="0"/>
        </w:tabs>
        <w:jc w:val="both"/>
        <w:outlineLvl w:val="0"/>
        <w:rPr>
          <w:b/>
        </w:rPr>
      </w:pPr>
      <w:r w:rsidRPr="00A2432B">
        <w:rPr>
          <w:b/>
        </w:rPr>
        <w:t>ARTICLES OF ASSOCIATION</w:t>
      </w:r>
    </w:p>
    <w:p w14:paraId="70F92ACC" w14:textId="77777777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t xml:space="preserve"> </w:t>
      </w:r>
    </w:p>
    <w:p w14:paraId="21EBC361" w14:textId="23F47B85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rPr>
          <w:b/>
        </w:rPr>
        <w:t>1.</w:t>
      </w:r>
      <w:r w:rsidRPr="00A2432B">
        <w:t xml:space="preserve">  </w:t>
      </w:r>
      <w:r w:rsidR="00C92CAF" w:rsidRPr="00A2432B">
        <w:t xml:space="preserve">The business name of the private limited company is </w:t>
      </w:r>
      <w:r w:rsidR="006A0B71" w:rsidRPr="00A2432B">
        <w:rPr>
          <w:color w:val="FF0000"/>
        </w:rPr>
        <w:t>Business name</w:t>
      </w:r>
      <w:r w:rsidR="00A42DE7" w:rsidRPr="00A2432B">
        <w:t xml:space="preserve"> </w:t>
      </w:r>
      <w:r w:rsidRPr="00A2432B">
        <w:t>OÜ.</w:t>
      </w:r>
    </w:p>
    <w:p w14:paraId="6CB33009" w14:textId="77777777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t xml:space="preserve"> </w:t>
      </w:r>
    </w:p>
    <w:p w14:paraId="3146B445" w14:textId="4A3BE81F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rPr>
          <w:b/>
        </w:rPr>
        <w:t>2.</w:t>
      </w:r>
      <w:r w:rsidRPr="00A2432B">
        <w:t xml:space="preserve">  </w:t>
      </w:r>
      <w:r w:rsidR="006A0B71" w:rsidRPr="00A2432B">
        <w:t xml:space="preserve">The registered office of the private limited company is Republic of Estonia, </w:t>
      </w:r>
      <w:r w:rsidRPr="00A2432B">
        <w:t xml:space="preserve">Kuusalu </w:t>
      </w:r>
      <w:r w:rsidR="00A9386E" w:rsidRPr="00A2432B">
        <w:t>rural municipality</w:t>
      </w:r>
      <w:r w:rsidRPr="00A2432B">
        <w:t xml:space="preserve">. </w:t>
      </w:r>
    </w:p>
    <w:p w14:paraId="007E7D3B" w14:textId="77777777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t xml:space="preserve"> </w:t>
      </w:r>
    </w:p>
    <w:p w14:paraId="0F9702D3" w14:textId="71360237" w:rsidR="00CB649F" w:rsidRPr="00A2432B" w:rsidRDefault="00C90FF9">
      <w:pPr>
        <w:pStyle w:val="Normal1"/>
      </w:pPr>
      <w:r w:rsidRPr="00A2432B">
        <w:rPr>
          <w:b/>
        </w:rPr>
        <w:t>3.</w:t>
      </w:r>
      <w:r w:rsidRPr="00A2432B">
        <w:t xml:space="preserve">  </w:t>
      </w:r>
      <w:r w:rsidR="00A9386E" w:rsidRPr="00A2432B">
        <w:t xml:space="preserve">Minimum capital of the private limited company is </w:t>
      </w:r>
      <w:r w:rsidRPr="00A2432B">
        <w:t>2500 euro</w:t>
      </w:r>
      <w:r w:rsidR="00A9386E" w:rsidRPr="00A2432B">
        <w:t xml:space="preserve">s and maximum capital </w:t>
      </w:r>
      <w:r w:rsidRPr="00A2432B">
        <w:t>10 000 euro</w:t>
      </w:r>
      <w:r w:rsidR="00A9386E" w:rsidRPr="00A2432B">
        <w:t>s</w:t>
      </w:r>
      <w:r w:rsidRPr="00A2432B">
        <w:t xml:space="preserve">. </w:t>
      </w:r>
      <w:r w:rsidR="002E3508" w:rsidRPr="00A2432B">
        <w:t xml:space="preserve">At the meeting of shareholders and in deciding without calling a meeting every euro of every share of the private limited company gives </w:t>
      </w:r>
      <w:r w:rsidR="0004110B" w:rsidRPr="00A2432B">
        <w:t>one vote</w:t>
      </w:r>
      <w:r w:rsidRPr="00A2432B">
        <w:t>.</w:t>
      </w:r>
    </w:p>
    <w:p w14:paraId="2F540995" w14:textId="77777777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t xml:space="preserve"> </w:t>
      </w:r>
    </w:p>
    <w:p w14:paraId="46006F8F" w14:textId="15F2F4F6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rPr>
          <w:b/>
        </w:rPr>
        <w:t>4.</w:t>
      </w:r>
      <w:r w:rsidRPr="00A2432B">
        <w:t xml:space="preserve">  </w:t>
      </w:r>
      <w:r w:rsidR="00D4795C" w:rsidRPr="00A2432B">
        <w:t>Shareholder can pay for the share with monetary or non-monetary contribution.</w:t>
      </w:r>
      <w:r w:rsidRPr="00A2432B">
        <w:t xml:space="preserve"> </w:t>
      </w:r>
      <w:r w:rsidR="00D4795C" w:rsidRPr="00A2432B">
        <w:t xml:space="preserve">The value of non-monetary contribution is assessed by </w:t>
      </w:r>
      <w:r w:rsidR="00FF20AA" w:rsidRPr="00A2432B">
        <w:t>m</w:t>
      </w:r>
      <w:r w:rsidR="00D4795C" w:rsidRPr="00A2432B">
        <w:t xml:space="preserve">anagement </w:t>
      </w:r>
      <w:r w:rsidR="00FF20AA" w:rsidRPr="00A2432B">
        <w:t>b</w:t>
      </w:r>
      <w:r w:rsidR="00D4795C" w:rsidRPr="00A2432B">
        <w:t xml:space="preserve">oard and in cases prescribed in law </w:t>
      </w:r>
      <w:r w:rsidR="001C665E" w:rsidRPr="00A2432B">
        <w:t xml:space="preserve">also </w:t>
      </w:r>
      <w:r w:rsidR="00D4795C" w:rsidRPr="00A2432B">
        <w:t>checked by the auditor.</w:t>
      </w:r>
      <w:r w:rsidRPr="00A2432B">
        <w:t xml:space="preserve"> </w:t>
      </w:r>
    </w:p>
    <w:p w14:paraId="19C49BA7" w14:textId="77777777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t xml:space="preserve"> </w:t>
      </w:r>
    </w:p>
    <w:p w14:paraId="2694179B" w14:textId="5EEAC66B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rPr>
          <w:b/>
        </w:rPr>
        <w:t>5.</w:t>
      </w:r>
      <w:r w:rsidRPr="00A2432B">
        <w:t xml:space="preserve">  </w:t>
      </w:r>
      <w:r w:rsidR="00DA48F4" w:rsidRPr="00A2432B">
        <w:t xml:space="preserve">Private limited company has a right to issue shares with a price exceeding the nominal vaule of the share </w:t>
      </w:r>
      <w:r w:rsidRPr="00A2432B">
        <w:t>(</w:t>
      </w:r>
      <w:r w:rsidR="00E859EE" w:rsidRPr="00A2432B">
        <w:t>issue premium</w:t>
      </w:r>
      <w:r w:rsidRPr="00A2432B">
        <w:t xml:space="preserve">). </w:t>
      </w:r>
    </w:p>
    <w:p w14:paraId="1A5A6928" w14:textId="77777777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t xml:space="preserve"> </w:t>
      </w:r>
    </w:p>
    <w:p w14:paraId="1980E0D3" w14:textId="61ACD7BA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rPr>
          <w:b/>
        </w:rPr>
        <w:t>6.</w:t>
      </w:r>
      <w:r w:rsidRPr="00A2432B">
        <w:t xml:space="preserve">  </w:t>
      </w:r>
      <w:r w:rsidR="00FF20AA" w:rsidRPr="00A2432B">
        <w:t xml:space="preserve">Private limited company is managed and represented by management board </w:t>
      </w:r>
      <w:r w:rsidR="000828A4" w:rsidRPr="00A2432B">
        <w:t>that consists of 1 (one) to 4 (four) members.</w:t>
      </w:r>
      <w:r w:rsidRPr="00A2432B">
        <w:t xml:space="preserve"> </w:t>
      </w:r>
    </w:p>
    <w:p w14:paraId="003DC876" w14:textId="77777777" w:rsidR="00CB649F" w:rsidRPr="00A2432B" w:rsidRDefault="00CB649F">
      <w:pPr>
        <w:pStyle w:val="Normal1"/>
        <w:tabs>
          <w:tab w:val="left" w:pos="0"/>
        </w:tabs>
        <w:jc w:val="both"/>
      </w:pPr>
    </w:p>
    <w:p w14:paraId="5D40071F" w14:textId="2EBB694A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rPr>
          <w:b/>
        </w:rPr>
        <w:t>7.</w:t>
      </w:r>
      <w:r w:rsidRPr="00A2432B">
        <w:t xml:space="preserve">  </w:t>
      </w:r>
      <w:r w:rsidR="001B22C0" w:rsidRPr="00A2432B">
        <w:t xml:space="preserve">In case of liquidation of the private limited company the payments may be done in monetary or non-monetary </w:t>
      </w:r>
      <w:r w:rsidR="00882CD7" w:rsidRPr="00A2432B">
        <w:t>way</w:t>
      </w:r>
      <w:r w:rsidRPr="00A2432B">
        <w:t xml:space="preserve">. </w:t>
      </w:r>
    </w:p>
    <w:p w14:paraId="7C5E0933" w14:textId="77777777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t xml:space="preserve"> </w:t>
      </w:r>
    </w:p>
    <w:p w14:paraId="3E93E90E" w14:textId="4D679E95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rPr>
          <w:b/>
        </w:rPr>
        <w:t>8.</w:t>
      </w:r>
      <w:r w:rsidRPr="00A2432B">
        <w:t xml:space="preserve">  </w:t>
      </w:r>
      <w:r w:rsidR="001B7DF8" w:rsidRPr="00A2432B">
        <w:t xml:space="preserve">Financial year of the private limited company is a calendar year </w:t>
      </w:r>
      <w:r w:rsidRPr="00A2432B">
        <w:t>(</w:t>
      </w:r>
      <w:r w:rsidR="001B7DF8" w:rsidRPr="00A2432B">
        <w:t xml:space="preserve">1st January </w:t>
      </w:r>
      <w:r w:rsidR="00723AB2" w:rsidRPr="00A2432B">
        <w:t>– 31st December</w:t>
      </w:r>
      <w:r w:rsidRPr="00A2432B">
        <w:t xml:space="preserve">). </w:t>
      </w:r>
    </w:p>
    <w:p w14:paraId="4B609DEB" w14:textId="3672BC63" w:rsidR="00CB649F" w:rsidRPr="00A2432B" w:rsidRDefault="00C90FF9">
      <w:pPr>
        <w:pStyle w:val="Normal1"/>
        <w:tabs>
          <w:tab w:val="left" w:pos="0"/>
        </w:tabs>
        <w:jc w:val="both"/>
      </w:pPr>
      <w:r w:rsidRPr="00A2432B">
        <w:br/>
      </w:r>
      <w:r w:rsidRPr="00A2432B">
        <w:rPr>
          <w:b/>
        </w:rPr>
        <w:t>9.</w:t>
      </w:r>
      <w:r w:rsidRPr="00A2432B">
        <w:t xml:space="preserve">  </w:t>
      </w:r>
      <w:r w:rsidR="00980781" w:rsidRPr="00A2432B">
        <w:t xml:space="preserve">Private limited company can </w:t>
      </w:r>
      <w:r w:rsidR="00A53A3F" w:rsidRPr="00A2432B">
        <w:t xml:space="preserve">operate in all areas of activity </w:t>
      </w:r>
      <w:r w:rsidR="00F76903" w:rsidRPr="00A2432B">
        <w:t xml:space="preserve">not prohibited by the law. </w:t>
      </w:r>
    </w:p>
    <w:p w14:paraId="3C110EB8" w14:textId="77777777" w:rsidR="00A42DE7" w:rsidRPr="00A2432B" w:rsidRDefault="00A42DE7">
      <w:pPr>
        <w:pStyle w:val="Normal1"/>
        <w:tabs>
          <w:tab w:val="left" w:pos="0"/>
        </w:tabs>
        <w:jc w:val="both"/>
      </w:pPr>
    </w:p>
    <w:p w14:paraId="4E2F94A6" w14:textId="7C9F9428" w:rsidR="00A42DE7" w:rsidRDefault="002E3508" w:rsidP="00A42DE7">
      <w:pPr>
        <w:pStyle w:val="Normal1"/>
      </w:pPr>
      <w:r w:rsidRPr="00A2432B">
        <w:t xml:space="preserve">Articles of Association are approved on </w:t>
      </w:r>
      <w:r w:rsidRPr="00A2432B">
        <w:rPr>
          <w:color w:val="FF0000"/>
        </w:rPr>
        <w:t>dd</w:t>
      </w:r>
      <w:r w:rsidR="00A42DE7" w:rsidRPr="00A2432B">
        <w:rPr>
          <w:color w:val="FF0000"/>
        </w:rPr>
        <w:t>.</w:t>
      </w:r>
      <w:r w:rsidRPr="00A2432B">
        <w:rPr>
          <w:color w:val="FF0000"/>
        </w:rPr>
        <w:t>mm</w:t>
      </w:r>
      <w:r w:rsidR="00A42DE7" w:rsidRPr="00A2432B">
        <w:t>.2018</w:t>
      </w:r>
      <w:bookmarkStart w:id="0" w:name="_GoBack"/>
      <w:bookmarkEnd w:id="0"/>
    </w:p>
    <w:p w14:paraId="756E7245" w14:textId="2922C192" w:rsidR="00A42DE7" w:rsidRDefault="00A42DE7">
      <w:pPr>
        <w:pStyle w:val="Normal1"/>
        <w:tabs>
          <w:tab w:val="left" w:pos="0"/>
        </w:tabs>
        <w:jc w:val="both"/>
      </w:pPr>
    </w:p>
    <w:p w14:paraId="5497266C" w14:textId="77777777" w:rsidR="00CB649F" w:rsidRDefault="00CB649F">
      <w:pPr>
        <w:pStyle w:val="Normal1"/>
        <w:tabs>
          <w:tab w:val="left" w:pos="0"/>
        </w:tabs>
        <w:jc w:val="both"/>
      </w:pPr>
      <w:bookmarkStart w:id="1" w:name="_gjdgxs" w:colFirst="0" w:colLast="0"/>
      <w:bookmarkEnd w:id="1"/>
    </w:p>
    <w:p w14:paraId="45A9E635" w14:textId="77777777" w:rsidR="00CB649F" w:rsidRDefault="00CB649F">
      <w:pPr>
        <w:pStyle w:val="Normal1"/>
      </w:pPr>
    </w:p>
    <w:sectPr w:rsidR="00CB649F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297" w:right="1531" w:bottom="1252" w:left="1531" w:header="1021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7775" w14:textId="77777777" w:rsidR="00254782" w:rsidRDefault="00254782">
      <w:r>
        <w:separator/>
      </w:r>
    </w:p>
  </w:endnote>
  <w:endnote w:type="continuationSeparator" w:id="0">
    <w:p w14:paraId="34BFC92E" w14:textId="77777777" w:rsidR="00254782" w:rsidRDefault="002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96" w14:textId="77777777" w:rsidR="00CB649F" w:rsidRDefault="00CB649F">
    <w:pPr>
      <w:pStyle w:val="Normal1"/>
      <w:tabs>
        <w:tab w:val="center" w:pos="4153"/>
        <w:tab w:val="right" w:pos="830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D8F6" w14:textId="77777777" w:rsidR="00CB649F" w:rsidRDefault="00CB649F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A58C" w14:textId="77777777" w:rsidR="00254782" w:rsidRDefault="00254782">
      <w:r>
        <w:separator/>
      </w:r>
    </w:p>
  </w:footnote>
  <w:footnote w:type="continuationSeparator" w:id="0">
    <w:p w14:paraId="34A3F265" w14:textId="77777777" w:rsidR="00254782" w:rsidRDefault="0025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B8BB" w14:textId="77777777" w:rsidR="00CB649F" w:rsidRDefault="00CB649F">
    <w:pPr>
      <w:pStyle w:val="Normal1"/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9107" w14:textId="77777777" w:rsidR="00CB649F" w:rsidRDefault="00CB649F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9F"/>
    <w:rsid w:val="0004110B"/>
    <w:rsid w:val="000828A4"/>
    <w:rsid w:val="001B22C0"/>
    <w:rsid w:val="001B7DF8"/>
    <w:rsid w:val="001C665E"/>
    <w:rsid w:val="00254782"/>
    <w:rsid w:val="002E3508"/>
    <w:rsid w:val="00361938"/>
    <w:rsid w:val="003F107B"/>
    <w:rsid w:val="00632EE3"/>
    <w:rsid w:val="006A0B71"/>
    <w:rsid w:val="006D58BE"/>
    <w:rsid w:val="00723AB2"/>
    <w:rsid w:val="00805703"/>
    <w:rsid w:val="00882CD7"/>
    <w:rsid w:val="00980781"/>
    <w:rsid w:val="00A2432B"/>
    <w:rsid w:val="00A42DE7"/>
    <w:rsid w:val="00A53A3F"/>
    <w:rsid w:val="00A9386E"/>
    <w:rsid w:val="00A95542"/>
    <w:rsid w:val="00B14E06"/>
    <w:rsid w:val="00C90FF9"/>
    <w:rsid w:val="00C92CAF"/>
    <w:rsid w:val="00CB649F"/>
    <w:rsid w:val="00D4795C"/>
    <w:rsid w:val="00DA48F4"/>
    <w:rsid w:val="00E859EE"/>
    <w:rsid w:val="00EE75CF"/>
    <w:rsid w:val="00F76903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2F821"/>
  <w15:docId w15:val="{31CA54E8-F992-4B3A-86E6-92F08802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LAAR Visioon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Raigo</dc:creator>
  <cp:lastModifiedBy>Raigo</cp:lastModifiedBy>
  <cp:revision>23</cp:revision>
  <dcterms:created xsi:type="dcterms:W3CDTF">2018-03-28T11:04:00Z</dcterms:created>
  <dcterms:modified xsi:type="dcterms:W3CDTF">2018-03-28T11:26:00Z</dcterms:modified>
</cp:coreProperties>
</file>